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83" w:rsidRDefault="00B76E83" w:rsidP="00B76E8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/>
          <w:b/>
          <w:sz w:val="16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EBDDC18" wp14:editId="24B1334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83" w:rsidRDefault="00B76E83" w:rsidP="00B76E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КОМИТЕТ  ОБРАЗОВАНИЯ</w:t>
      </w:r>
    </w:p>
    <w:p w:rsidR="00B76E83" w:rsidRDefault="00B76E83" w:rsidP="00B76E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B76E83" w:rsidRDefault="00B76E83" w:rsidP="00B76E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B76E83" w:rsidRDefault="00B76E83" w:rsidP="00B76E83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B76E83" w:rsidRDefault="00B76E83" w:rsidP="00B76E83">
      <w:pPr>
        <w:tabs>
          <w:tab w:val="left" w:pos="2430"/>
          <w:tab w:val="center" w:pos="496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П Р И К А З</w:t>
      </w: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E520B8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385B3D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bookmarkStart w:id="0" w:name="_GoBack"/>
      <w:bookmarkEnd w:id="0"/>
      <w:r w:rsidR="00E520B8">
        <w:rPr>
          <w:rFonts w:ascii="Times New Roman" w:eastAsia="Times New Roman" w:hAnsi="Times New Roman"/>
          <w:sz w:val="28"/>
          <w:szCs w:val="20"/>
          <w:lang w:eastAsia="ru-RU"/>
        </w:rPr>
        <w:t>.10.2012 №  427</w:t>
      </w: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           внесении           изменения     в </w:t>
      </w: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ведомственную     целевую   Программу</w:t>
      </w: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«Организация       горячего     питания в</w:t>
      </w: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муниципальных   общеобразовательных</w:t>
      </w: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учреждениях                муниципального</w:t>
      </w: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образования   «Рославльский      район»</w:t>
      </w: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Смоленской области в 2012-2014 годах»</w:t>
      </w: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</w:t>
      </w: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В связи с необходимостью организации горячего питания в муниципальных бюджетных общеобразовательных учреждениях</w:t>
      </w: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 р и к а з ы в а ю:</w:t>
      </w: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B76E83" w:rsidRDefault="00B76E83" w:rsidP="00B76E83">
      <w:pPr>
        <w:tabs>
          <w:tab w:val="left" w:pos="314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1.Внести в ведомственную целевую программу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«Организация     горячего     питания   в муниципальных  общеобразовательных  учреждениях муниципального   образования       «Рославльский  район» Смоленской области в 2012-2014 годах»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(далее – Программа)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утвержденную    приказом       Комитета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образования  Администрации  муниципального                  образования «Рославльский  район»       Смоленской области от 27.07.2011 №192, следующее изменение:</w:t>
      </w:r>
    </w:p>
    <w:p w:rsidR="00B76E83" w:rsidRDefault="00B76E83" w:rsidP="00B76E83">
      <w:pPr>
        <w:tabs>
          <w:tab w:val="left" w:pos="572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в разделе 5. «Объемы и источники финансирования» структуру финансирования Программы изложить в следующей редакции:   </w:t>
      </w:r>
    </w:p>
    <w:p w:rsidR="00B76E83" w:rsidRDefault="00B76E83" w:rsidP="00B76E83">
      <w:pPr>
        <w:tabs>
          <w:tab w:val="left" w:pos="572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1701"/>
        <w:gridCol w:w="1664"/>
        <w:gridCol w:w="1454"/>
        <w:gridCol w:w="1517"/>
        <w:gridCol w:w="13"/>
      </w:tblGrid>
      <w:tr w:rsidR="00B76E83" w:rsidTr="00B76E83">
        <w:trPr>
          <w:trHeight w:val="425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76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Источники и направления расходов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6E83" w:rsidRDefault="00B76E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Объем финансирования (тыс.руб</w:t>
            </w:r>
            <w:r w:rsidR="0029678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) на организацию</w:t>
            </w:r>
          </w:p>
          <w:p w:rsidR="00B76E83" w:rsidRDefault="00B76E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                    горячего питания</w:t>
            </w:r>
          </w:p>
        </w:tc>
      </w:tr>
      <w:tr w:rsidR="00B76E83" w:rsidTr="00B76E83">
        <w:trPr>
          <w:gridAfter w:val="1"/>
          <w:wAfter w:w="13" w:type="dxa"/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83" w:rsidRDefault="00B76E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3" w:rsidRDefault="00B76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  <w:p w:rsidR="00B76E83" w:rsidRDefault="00B76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всего</w:t>
            </w:r>
          </w:p>
          <w:p w:rsidR="00B76E83" w:rsidRDefault="00B76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76E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         в том числе по годам</w:t>
            </w:r>
          </w:p>
        </w:tc>
      </w:tr>
      <w:tr w:rsidR="00B76E83" w:rsidTr="00B76E8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83" w:rsidRDefault="00B76E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83" w:rsidRDefault="00B76E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3" w:rsidRDefault="00B76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    2012    </w:t>
            </w:r>
          </w:p>
          <w:p w:rsidR="00B76E83" w:rsidRDefault="00B76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76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 2013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76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  2014</w:t>
            </w:r>
          </w:p>
        </w:tc>
      </w:tr>
      <w:tr w:rsidR="00B76E83" w:rsidTr="00B76E83">
        <w:trPr>
          <w:trHeight w:val="7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76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76E83" w:rsidP="00B76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46 514,8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76E83" w:rsidP="00B76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14 707,0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76E83" w:rsidP="00B76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15 516,0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76E83" w:rsidP="00B76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16 291,8</w:t>
            </w:r>
          </w:p>
        </w:tc>
      </w:tr>
      <w:tr w:rsidR="00B76E83" w:rsidTr="00B76E83">
        <w:trPr>
          <w:trHeight w:val="84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76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Бюджет муниципального образования «Рославльский район»</w:t>
            </w:r>
          </w:p>
          <w:p w:rsidR="00B76E83" w:rsidRDefault="00B76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A5846" w:rsidP="00B76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lastRenderedPageBreak/>
              <w:t>31 356</w:t>
            </w:r>
            <w:r w:rsidR="00B76E8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A5846" w:rsidP="00B76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9 183,7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76E83" w:rsidP="00B76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10 816,0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76E83" w:rsidP="00B76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11 357,0</w:t>
            </w:r>
          </w:p>
        </w:tc>
      </w:tr>
      <w:tr w:rsidR="00B76E83" w:rsidTr="00B76E83">
        <w:trPr>
          <w:trHeight w:val="84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76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lastRenderedPageBreak/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76E83" w:rsidP="00B76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9 421,4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76E83" w:rsidP="00B76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2 978,8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76E83" w:rsidP="00B76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3 142,6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76E83" w:rsidP="00B76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3 300,0</w:t>
            </w:r>
          </w:p>
        </w:tc>
      </w:tr>
      <w:tr w:rsidR="00B76E83" w:rsidTr="00B76E83">
        <w:trPr>
          <w:trHeight w:val="84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76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A5846" w:rsidP="00B76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87 292</w:t>
            </w:r>
            <w:r w:rsidR="00B76E8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A5846" w:rsidP="00B76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26 869</w:t>
            </w:r>
            <w:r w:rsidR="00B76E8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76E83" w:rsidP="00B76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29 474,6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83" w:rsidRDefault="00B76E83" w:rsidP="00B76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30 948,8</w:t>
            </w:r>
          </w:p>
        </w:tc>
      </w:tr>
    </w:tbl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</w:t>
      </w: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2.Контроль за исполнением настоящего приказа возложить на заместителя председателя Рославльского комитета образования Покупателеву М.Э.</w:t>
      </w: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</w:t>
      </w: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Председатель комитета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С.В.Филипченко</w:t>
      </w: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6E83" w:rsidRDefault="00B76E83" w:rsidP="00B76E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76E83" w:rsidRDefault="00B76E83" w:rsidP="00B76E83"/>
    <w:p w:rsidR="00B76E83" w:rsidRDefault="00B76E83" w:rsidP="00B76E83"/>
    <w:p w:rsidR="00E722A8" w:rsidRDefault="00E722A8"/>
    <w:sectPr w:rsidR="00E722A8" w:rsidSect="00B76E8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83"/>
    <w:rsid w:val="00296783"/>
    <w:rsid w:val="00385B3D"/>
    <w:rsid w:val="00B76E83"/>
    <w:rsid w:val="00BA5846"/>
    <w:rsid w:val="00E520B8"/>
    <w:rsid w:val="00E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E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E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1</cp:lastModifiedBy>
  <cp:revision>8</cp:revision>
  <cp:lastPrinted>2012-10-24T11:43:00Z</cp:lastPrinted>
  <dcterms:created xsi:type="dcterms:W3CDTF">2012-10-24T10:29:00Z</dcterms:created>
  <dcterms:modified xsi:type="dcterms:W3CDTF">2012-10-26T11:46:00Z</dcterms:modified>
</cp:coreProperties>
</file>